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4DFA1">
      <w:pPr>
        <w:spacing w:line="1189" w:lineRule="exact"/>
        <w:ind w:firstLine="1779"/>
      </w:pPr>
      <w:r>
        <w:rPr>
          <w:position w:val="-23"/>
        </w:rPr>
        <w:drawing>
          <wp:inline distT="0" distB="0" distL="0" distR="0">
            <wp:extent cx="3115945" cy="75501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3116084" cy="755583"/>
                    </a:xfrm>
                    <a:prstGeom prst="rect">
                      <a:avLst/>
                    </a:prstGeom>
                  </pic:spPr>
                </pic:pic>
              </a:graphicData>
            </a:graphic>
          </wp:inline>
        </w:drawing>
      </w:r>
    </w:p>
    <w:p w14:paraId="4C47EE86">
      <w:pPr>
        <w:pStyle w:val="2"/>
        <w:spacing w:line="241" w:lineRule="auto"/>
      </w:pPr>
    </w:p>
    <w:p w14:paraId="0EA492FD">
      <w:pPr>
        <w:pStyle w:val="2"/>
        <w:spacing w:line="241" w:lineRule="auto"/>
      </w:pPr>
    </w:p>
    <w:p w14:paraId="1BD1DBE8">
      <w:pPr>
        <w:pStyle w:val="2"/>
        <w:spacing w:line="241" w:lineRule="auto"/>
      </w:pPr>
    </w:p>
    <w:p w14:paraId="7EC472C4">
      <w:pPr>
        <w:pStyle w:val="2"/>
        <w:spacing w:line="241" w:lineRule="auto"/>
      </w:pPr>
    </w:p>
    <w:p w14:paraId="211ADA7A">
      <w:pPr>
        <w:pStyle w:val="2"/>
        <w:spacing w:line="241" w:lineRule="auto"/>
      </w:pPr>
    </w:p>
    <w:p w14:paraId="3CB8A4BD">
      <w:pPr>
        <w:pStyle w:val="2"/>
        <w:spacing w:line="241" w:lineRule="auto"/>
      </w:pPr>
    </w:p>
    <w:p w14:paraId="0F248F66">
      <w:pPr>
        <w:pStyle w:val="2"/>
        <w:spacing w:line="242" w:lineRule="auto"/>
      </w:pPr>
    </w:p>
    <w:p w14:paraId="2F45EDDB">
      <w:pPr>
        <w:pStyle w:val="2"/>
        <w:spacing w:line="242" w:lineRule="auto"/>
      </w:pPr>
    </w:p>
    <w:p w14:paraId="14BFF299">
      <w:pPr>
        <w:spacing w:line="245" w:lineRule="auto"/>
        <w:jc w:val="center"/>
        <w:rPr>
          <w:rFonts w:ascii="Arial"/>
          <w:sz w:val="21"/>
        </w:rPr>
      </w:pPr>
      <w:r>
        <w:rPr>
          <w:rFonts w:hint="eastAsia" w:asciiTheme="majorEastAsia" w:hAnsiTheme="majorEastAsia" w:eastAsiaTheme="majorEastAsia" w:cstheme="majorEastAsia"/>
          <w:b/>
          <w:bCs/>
          <w:sz w:val="35"/>
          <w:szCs w:val="35"/>
        </w:rPr>
        <w:t>内蒙古包头市九原区“三北”工程2026年度林草湿荒一体化保护修复项目赛汗塔拉森林抚育</w:t>
      </w:r>
    </w:p>
    <w:p w14:paraId="45637765">
      <w:pPr>
        <w:pStyle w:val="2"/>
        <w:spacing w:line="245" w:lineRule="auto"/>
      </w:pPr>
    </w:p>
    <w:p w14:paraId="6E72A2E6">
      <w:pPr>
        <w:pStyle w:val="2"/>
        <w:spacing w:line="245" w:lineRule="auto"/>
      </w:pPr>
    </w:p>
    <w:p w14:paraId="7287CD8B">
      <w:pPr>
        <w:pStyle w:val="2"/>
        <w:spacing w:line="245" w:lineRule="auto"/>
      </w:pPr>
    </w:p>
    <w:p w14:paraId="7ACD1774">
      <w:pPr>
        <w:pStyle w:val="2"/>
        <w:spacing w:line="246" w:lineRule="auto"/>
      </w:pPr>
    </w:p>
    <w:p w14:paraId="3FA8D3C6">
      <w:pPr>
        <w:pStyle w:val="2"/>
        <w:spacing w:line="246" w:lineRule="auto"/>
      </w:pPr>
    </w:p>
    <w:p w14:paraId="20BEDA45">
      <w:pPr>
        <w:spacing w:before="178" w:line="445" w:lineRule="auto"/>
        <w:ind w:left="2288" w:right="2241" w:firstLine="45"/>
        <w:rPr>
          <w:rFonts w:ascii="宋体" w:hAnsi="宋体" w:eastAsia="宋体" w:cs="宋体"/>
          <w:sz w:val="31"/>
          <w:szCs w:val="31"/>
          <w:highlight w:val="none"/>
        </w:rPr>
      </w:pPr>
      <w:r>
        <w:rPr>
          <w:rFonts w:ascii="宋体" w:hAnsi="宋体" w:eastAsia="宋体" w:cs="宋体"/>
          <w:b/>
          <w:bCs/>
          <w:spacing w:val="-21"/>
          <w:sz w:val="55"/>
          <w:szCs w:val="55"/>
        </w:rPr>
        <w:t>工</w:t>
      </w:r>
      <w:r>
        <w:rPr>
          <w:rFonts w:ascii="宋体" w:hAnsi="宋体" w:eastAsia="宋体" w:cs="宋体"/>
          <w:spacing w:val="-69"/>
          <w:sz w:val="55"/>
          <w:szCs w:val="55"/>
        </w:rPr>
        <w:t xml:space="preserve"> </w:t>
      </w:r>
      <w:r>
        <w:rPr>
          <w:rFonts w:ascii="宋体" w:hAnsi="宋体" w:eastAsia="宋体" w:cs="宋体"/>
          <w:b/>
          <w:bCs/>
          <w:spacing w:val="-21"/>
          <w:sz w:val="55"/>
          <w:szCs w:val="55"/>
        </w:rPr>
        <w:t>程</w:t>
      </w:r>
      <w:r>
        <w:rPr>
          <w:rFonts w:ascii="宋体" w:hAnsi="宋体" w:eastAsia="宋体" w:cs="宋体"/>
          <w:spacing w:val="-68"/>
          <w:sz w:val="55"/>
          <w:szCs w:val="55"/>
        </w:rPr>
        <w:t xml:space="preserve"> </w:t>
      </w:r>
      <w:r>
        <w:rPr>
          <w:rFonts w:ascii="宋体" w:hAnsi="宋体" w:eastAsia="宋体" w:cs="宋体"/>
          <w:b/>
          <w:bCs/>
          <w:spacing w:val="-21"/>
          <w:sz w:val="55"/>
          <w:szCs w:val="55"/>
        </w:rPr>
        <w:t>量</w:t>
      </w:r>
      <w:r>
        <w:rPr>
          <w:rFonts w:ascii="宋体" w:hAnsi="宋体" w:eastAsia="宋体" w:cs="宋体"/>
          <w:spacing w:val="-68"/>
          <w:sz w:val="55"/>
          <w:szCs w:val="55"/>
        </w:rPr>
        <w:t xml:space="preserve"> </w:t>
      </w:r>
      <w:r>
        <w:rPr>
          <w:rFonts w:ascii="宋体" w:hAnsi="宋体" w:eastAsia="宋体" w:cs="宋体"/>
          <w:b/>
          <w:bCs/>
          <w:spacing w:val="-21"/>
          <w:sz w:val="55"/>
          <w:szCs w:val="55"/>
        </w:rPr>
        <w:t>清</w:t>
      </w:r>
      <w:r>
        <w:rPr>
          <w:rFonts w:ascii="宋体" w:hAnsi="宋体" w:eastAsia="宋体" w:cs="宋体"/>
          <w:spacing w:val="-64"/>
          <w:sz w:val="55"/>
          <w:szCs w:val="55"/>
        </w:rPr>
        <w:t xml:space="preserve"> </w:t>
      </w:r>
      <w:r>
        <w:rPr>
          <w:rFonts w:ascii="宋体" w:hAnsi="宋体" w:eastAsia="宋体" w:cs="宋体"/>
          <w:b/>
          <w:bCs/>
          <w:spacing w:val="-21"/>
          <w:sz w:val="55"/>
          <w:szCs w:val="55"/>
        </w:rPr>
        <w:t>单</w:t>
      </w:r>
      <w:r>
        <w:rPr>
          <w:rFonts w:ascii="宋体" w:hAnsi="宋体" w:eastAsia="宋体" w:cs="宋体"/>
          <w:sz w:val="55"/>
          <w:szCs w:val="55"/>
        </w:rPr>
        <w:t xml:space="preserve">  </w:t>
      </w:r>
      <w:r>
        <w:rPr>
          <w:rFonts w:hint="eastAsia" w:ascii="宋体" w:hAnsi="宋体" w:eastAsia="宋体" w:cs="宋体"/>
          <w:b/>
          <w:bCs/>
          <w:color w:val="auto"/>
          <w:spacing w:val="-19"/>
          <w:sz w:val="31"/>
          <w:szCs w:val="31"/>
          <w:highlight w:val="none"/>
        </w:rPr>
        <w:t>顺韵川</w:t>
      </w:r>
      <w:r>
        <w:rPr>
          <w:rFonts w:hint="eastAsia" w:ascii="宋体" w:hAnsi="宋体" w:eastAsia="宋体" w:cs="宋体"/>
          <w:b/>
          <w:bCs/>
          <w:color w:val="auto"/>
          <w:spacing w:val="-19"/>
          <w:sz w:val="31"/>
          <w:szCs w:val="31"/>
          <w:highlight w:val="none"/>
          <w:lang w:eastAsia="zh-CN"/>
        </w:rPr>
        <w:t>清</w:t>
      </w:r>
      <w:r>
        <w:rPr>
          <w:rFonts w:hint="eastAsia" w:ascii="宋体" w:hAnsi="宋体" w:eastAsia="宋体" w:cs="宋体"/>
          <w:b/>
          <w:bCs/>
          <w:color w:val="auto"/>
          <w:spacing w:val="-19"/>
          <w:sz w:val="31"/>
          <w:szCs w:val="31"/>
          <w:highlight w:val="none"/>
        </w:rPr>
        <w:t>字[2026】第006号</w:t>
      </w:r>
    </w:p>
    <w:p w14:paraId="1FE8293D">
      <w:pPr>
        <w:pStyle w:val="2"/>
        <w:spacing w:line="266" w:lineRule="auto"/>
      </w:pPr>
    </w:p>
    <w:p w14:paraId="077F8559">
      <w:pPr>
        <w:pStyle w:val="2"/>
        <w:spacing w:line="266" w:lineRule="auto"/>
      </w:pPr>
    </w:p>
    <w:p w14:paraId="58D4C6B4">
      <w:pPr>
        <w:pStyle w:val="2"/>
        <w:spacing w:line="266" w:lineRule="auto"/>
      </w:pPr>
    </w:p>
    <w:p w14:paraId="55476E60">
      <w:pPr>
        <w:pStyle w:val="2"/>
        <w:spacing w:line="266" w:lineRule="auto"/>
      </w:pPr>
    </w:p>
    <w:p w14:paraId="2FBECEAD">
      <w:pPr>
        <w:pStyle w:val="2"/>
        <w:spacing w:line="266" w:lineRule="auto"/>
      </w:pPr>
    </w:p>
    <w:p w14:paraId="16CE83F4">
      <w:pPr>
        <w:pStyle w:val="2"/>
        <w:spacing w:line="266" w:lineRule="auto"/>
      </w:pPr>
    </w:p>
    <w:p w14:paraId="00F8F4B0">
      <w:pPr>
        <w:pStyle w:val="2"/>
        <w:spacing w:line="267" w:lineRule="auto"/>
      </w:pPr>
    </w:p>
    <w:p w14:paraId="0E4866BE">
      <w:pPr>
        <w:pStyle w:val="2"/>
        <w:spacing w:line="267" w:lineRule="auto"/>
      </w:pPr>
    </w:p>
    <w:p w14:paraId="4BA1E34B">
      <w:pPr>
        <w:pStyle w:val="2"/>
        <w:spacing w:line="267" w:lineRule="auto"/>
      </w:pPr>
    </w:p>
    <w:p w14:paraId="1F37BD16">
      <w:pPr>
        <w:pStyle w:val="2"/>
        <w:spacing w:line="267" w:lineRule="auto"/>
      </w:pPr>
    </w:p>
    <w:p w14:paraId="3BA5FEE6">
      <w:pPr>
        <w:pStyle w:val="2"/>
        <w:spacing w:line="267" w:lineRule="auto"/>
      </w:pPr>
    </w:p>
    <w:p w14:paraId="5A49A301">
      <w:pPr>
        <w:pStyle w:val="2"/>
        <w:spacing w:line="267" w:lineRule="auto"/>
      </w:pPr>
    </w:p>
    <w:p w14:paraId="2F815D81">
      <w:pPr>
        <w:pStyle w:val="2"/>
        <w:spacing w:line="267" w:lineRule="auto"/>
      </w:pPr>
    </w:p>
    <w:p w14:paraId="14CA0B34">
      <w:pPr>
        <w:pStyle w:val="2"/>
        <w:spacing w:line="267" w:lineRule="auto"/>
      </w:pPr>
    </w:p>
    <w:p w14:paraId="51278483">
      <w:pPr>
        <w:pStyle w:val="2"/>
        <w:spacing w:line="267" w:lineRule="auto"/>
      </w:pPr>
    </w:p>
    <w:p w14:paraId="6E06EC8D">
      <w:pPr>
        <w:pStyle w:val="2"/>
        <w:spacing w:line="267" w:lineRule="auto"/>
      </w:pPr>
    </w:p>
    <w:p w14:paraId="0F5BA1F5">
      <w:pPr>
        <w:pStyle w:val="2"/>
        <w:spacing w:line="267" w:lineRule="auto"/>
      </w:pPr>
    </w:p>
    <w:p w14:paraId="79D32361">
      <w:pPr>
        <w:pStyle w:val="2"/>
        <w:spacing w:line="267" w:lineRule="auto"/>
      </w:pPr>
    </w:p>
    <w:p w14:paraId="59C384C4">
      <w:pPr>
        <w:pStyle w:val="2"/>
        <w:spacing w:line="267" w:lineRule="auto"/>
      </w:pPr>
    </w:p>
    <w:p w14:paraId="1FD5380D">
      <w:pPr>
        <w:spacing w:before="97" w:line="219" w:lineRule="auto"/>
        <w:ind w:left="1984"/>
        <w:rPr>
          <w:rFonts w:ascii="宋体" w:hAnsi="宋体" w:eastAsia="宋体" w:cs="宋体"/>
          <w:sz w:val="30"/>
          <w:szCs w:val="30"/>
        </w:rPr>
      </w:pPr>
      <w:r>
        <w:rPr>
          <w:rFonts w:ascii="宋体" w:hAnsi="宋体" w:eastAsia="宋体" w:cs="宋体"/>
          <w:spacing w:val="-1"/>
          <w:sz w:val="30"/>
          <w:szCs w:val="30"/>
        </w:rPr>
        <w:t>委托单位：</w:t>
      </w:r>
      <w:r>
        <w:rPr>
          <w:spacing w:val="-2"/>
          <w:sz w:val="30"/>
          <w:szCs w:val="30"/>
        </w:rPr>
        <w:t>包头市九原区林业和草原局</w:t>
      </w:r>
    </w:p>
    <w:p w14:paraId="4801F4C3">
      <w:pPr>
        <w:spacing w:before="260" w:line="220" w:lineRule="auto"/>
        <w:ind w:left="1996"/>
        <w:rPr>
          <w:rFonts w:ascii="宋体" w:hAnsi="宋体" w:eastAsia="宋体" w:cs="宋体"/>
          <w:sz w:val="30"/>
          <w:szCs w:val="30"/>
        </w:rPr>
      </w:pPr>
      <w:r>
        <w:rPr>
          <w:rFonts w:ascii="宋体" w:hAnsi="宋体" w:eastAsia="宋体" w:cs="宋体"/>
          <w:spacing w:val="-2"/>
          <w:sz w:val="30"/>
          <w:szCs w:val="30"/>
        </w:rPr>
        <w:t>咨询单位：中天顺韵建设管理有限公司</w:t>
      </w:r>
    </w:p>
    <w:p w14:paraId="49E1B1D8">
      <w:pPr>
        <w:spacing w:before="267" w:line="220" w:lineRule="auto"/>
        <w:ind w:left="1988"/>
        <w:rPr>
          <w:rFonts w:hint="default" w:ascii="宋体" w:hAnsi="宋体" w:eastAsia="宋体" w:cs="宋体"/>
          <w:sz w:val="30"/>
          <w:szCs w:val="30"/>
          <w:lang w:val="en-US" w:eastAsia="zh-CN"/>
        </w:rPr>
        <w:sectPr>
          <w:pgSz w:w="11906" w:h="16839"/>
          <w:pgMar w:top="1198" w:right="1785" w:bottom="0" w:left="1785" w:header="0" w:footer="0" w:gutter="0"/>
          <w:cols w:space="720" w:num="1"/>
        </w:sectPr>
      </w:pPr>
      <w:r>
        <w:rPr>
          <w:rFonts w:ascii="宋体" w:hAnsi="宋体" w:eastAsia="宋体" w:cs="宋体"/>
          <w:spacing w:val="-6"/>
          <w:sz w:val="30"/>
          <w:szCs w:val="30"/>
        </w:rPr>
        <w:t>编制日期：202</w:t>
      </w:r>
      <w:r>
        <w:rPr>
          <w:rFonts w:hint="eastAsia" w:ascii="宋体" w:hAnsi="宋体" w:eastAsia="宋体" w:cs="宋体"/>
          <w:spacing w:val="-6"/>
          <w:sz w:val="30"/>
          <w:szCs w:val="30"/>
          <w:lang w:val="en-US" w:eastAsia="zh-CN"/>
        </w:rPr>
        <w:t>6</w:t>
      </w:r>
      <w:r>
        <w:rPr>
          <w:rFonts w:ascii="宋体" w:hAnsi="宋体" w:eastAsia="宋体" w:cs="宋体"/>
          <w:spacing w:val="-6"/>
          <w:sz w:val="30"/>
          <w:szCs w:val="30"/>
        </w:rPr>
        <w:t>年</w:t>
      </w:r>
      <w:r>
        <w:rPr>
          <w:rFonts w:hint="eastAsia" w:ascii="宋体" w:hAnsi="宋体" w:eastAsia="宋体" w:cs="宋体"/>
          <w:spacing w:val="-6"/>
          <w:sz w:val="30"/>
          <w:szCs w:val="30"/>
          <w:lang w:val="en-US" w:eastAsia="zh-CN"/>
        </w:rPr>
        <w:t>3</w:t>
      </w:r>
      <w:r>
        <w:rPr>
          <w:rFonts w:ascii="宋体" w:hAnsi="宋体" w:eastAsia="宋体" w:cs="宋体"/>
          <w:spacing w:val="-6"/>
          <w:sz w:val="30"/>
          <w:szCs w:val="30"/>
        </w:rPr>
        <w:t>月</w:t>
      </w:r>
      <w:r>
        <w:rPr>
          <w:rFonts w:hint="eastAsia" w:ascii="宋体" w:hAnsi="宋体" w:eastAsia="宋体" w:cs="宋体"/>
          <w:spacing w:val="-6"/>
          <w:sz w:val="30"/>
          <w:szCs w:val="30"/>
          <w:lang w:val="en-US" w:eastAsia="zh-CN"/>
        </w:rPr>
        <w:t>19日</w:t>
      </w:r>
    </w:p>
    <w:p w14:paraId="3D8F0033">
      <w:pPr>
        <w:spacing w:before="71" w:line="315" w:lineRule="auto"/>
        <w:ind w:right="935"/>
        <w:jc w:val="center"/>
        <w:rPr>
          <w:rFonts w:ascii="宋体" w:hAnsi="宋体" w:eastAsia="宋体" w:cs="宋体"/>
          <w:b/>
          <w:bCs/>
          <w:spacing w:val="5"/>
          <w:sz w:val="30"/>
          <w:szCs w:val="30"/>
        </w:rPr>
      </w:pPr>
      <w:r>
        <w:rPr>
          <w:rFonts w:ascii="宋体" w:hAnsi="宋体" w:eastAsia="宋体" w:cs="宋体"/>
          <w:b/>
          <w:bCs/>
          <w:spacing w:val="5"/>
          <w:sz w:val="30"/>
          <w:szCs w:val="30"/>
        </w:rPr>
        <w:t>工程量清单编制说明</w:t>
      </w:r>
    </w:p>
    <w:p w14:paraId="75AE7474">
      <w:pPr>
        <w:spacing w:before="71" w:line="315" w:lineRule="auto"/>
        <w:ind w:right="935" w:firstLine="2801" w:firstLineChars="900"/>
        <w:jc w:val="both"/>
        <w:rPr>
          <w:rFonts w:ascii="宋体" w:hAnsi="宋体" w:eastAsia="宋体" w:cs="宋体"/>
          <w:b/>
          <w:bCs/>
          <w:spacing w:val="5"/>
          <w:sz w:val="30"/>
          <w:szCs w:val="30"/>
        </w:rPr>
      </w:pPr>
    </w:p>
    <w:p w14:paraId="62E45DC0">
      <w:pPr>
        <w:numPr>
          <w:ilvl w:val="0"/>
          <w:numId w:val="1"/>
        </w:numPr>
        <w:spacing w:before="95" w:line="360" w:lineRule="auto"/>
        <w:ind w:left="27"/>
        <w:rPr>
          <w:rFonts w:hint="default" w:ascii="宋体" w:hAnsi="宋体" w:eastAsia="宋体" w:cs="宋体"/>
          <w:b/>
          <w:bCs/>
          <w:spacing w:val="-4"/>
          <w:sz w:val="24"/>
          <w:szCs w:val="24"/>
          <w:lang w:val="en-US" w:eastAsia="zh-CN"/>
        </w:rPr>
      </w:pPr>
      <w:r>
        <w:rPr>
          <w:rFonts w:ascii="宋体" w:hAnsi="宋体" w:eastAsia="宋体" w:cs="宋体"/>
          <w:b/>
          <w:bCs/>
          <w:spacing w:val="-4"/>
          <w:sz w:val="24"/>
          <w:szCs w:val="24"/>
        </w:rPr>
        <w:t>工程概况：</w:t>
      </w:r>
    </w:p>
    <w:p w14:paraId="5701E7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textAlignment w:val="baseline"/>
        <w:rPr>
          <w:rFonts w:hint="eastAsia" w:ascii="宋体" w:hAnsi="宋体" w:eastAsia="宋体" w:cs="宋体"/>
          <w:spacing w:val="-4"/>
          <w:sz w:val="24"/>
          <w:szCs w:val="24"/>
          <w:lang w:val="en-US" w:eastAsia="en-US"/>
        </w:rPr>
      </w:pPr>
      <w:r>
        <w:rPr>
          <w:rFonts w:ascii="宋体" w:hAnsi="宋体" w:eastAsia="宋体" w:cs="宋体"/>
          <w:spacing w:val="-4"/>
          <w:sz w:val="24"/>
          <w:szCs w:val="24"/>
        </w:rPr>
        <w:t>1.工程名称：</w:t>
      </w:r>
      <w:r>
        <w:rPr>
          <w:rFonts w:hint="eastAsia" w:ascii="宋体" w:hAnsi="宋体" w:eastAsia="宋体" w:cs="宋体"/>
          <w:spacing w:val="-4"/>
          <w:sz w:val="24"/>
          <w:szCs w:val="24"/>
        </w:rPr>
        <w:t>内蒙古包头市九原区“三北”工程2026年度林草湿荒一体化保护修复项目赛汗塔拉森林抚育</w:t>
      </w:r>
    </w:p>
    <w:p w14:paraId="6212F72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textAlignment w:val="baseline"/>
        <w:rPr>
          <w:rFonts w:hint="default" w:ascii="宋体" w:hAnsi="宋体" w:eastAsia="宋体" w:cs="宋体"/>
          <w:spacing w:val="-4"/>
          <w:sz w:val="24"/>
          <w:szCs w:val="24"/>
          <w:lang w:val="en-US" w:eastAsia="zh-CN"/>
        </w:rPr>
      </w:pPr>
      <w:r>
        <w:rPr>
          <w:rFonts w:ascii="宋体" w:hAnsi="宋体" w:eastAsia="宋体" w:cs="宋体"/>
          <w:spacing w:val="-4"/>
          <w:sz w:val="24"/>
          <w:szCs w:val="24"/>
        </w:rPr>
        <w:t>2.工程地点：</w:t>
      </w:r>
      <w:r>
        <w:rPr>
          <w:rFonts w:hint="eastAsia" w:ascii="宋体" w:hAnsi="宋体" w:eastAsia="宋体" w:cs="宋体"/>
          <w:spacing w:val="-4"/>
          <w:sz w:val="24"/>
          <w:szCs w:val="24"/>
          <w:lang w:val="en-US" w:eastAsia="zh-CN"/>
        </w:rPr>
        <w:t>内蒙古包头市</w:t>
      </w:r>
    </w:p>
    <w:p w14:paraId="411A79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宋体" w:hAnsi="宋体" w:eastAsia="宋体" w:cs="宋体"/>
          <w:sz w:val="24"/>
          <w:szCs w:val="24"/>
        </w:rPr>
      </w:pPr>
      <w:r>
        <w:rPr>
          <w:rFonts w:ascii="宋体" w:hAnsi="宋体" w:eastAsia="宋体" w:cs="宋体"/>
          <w:spacing w:val="-2"/>
          <w:sz w:val="24"/>
          <w:szCs w:val="24"/>
        </w:rPr>
        <w:t>3.建设单位：</w:t>
      </w:r>
      <w:r>
        <w:rPr>
          <w:rFonts w:hint="eastAsia" w:ascii="宋体" w:hAnsi="宋体" w:eastAsia="宋体" w:cs="宋体"/>
          <w:snapToGrid w:val="0"/>
          <w:color w:val="000000"/>
          <w:spacing w:val="-1"/>
          <w:kern w:val="0"/>
          <w:sz w:val="24"/>
          <w:szCs w:val="24"/>
          <w:lang w:val="en-US" w:eastAsia="zh-CN" w:bidi="ar-SA"/>
        </w:rPr>
        <w:t>包头市九原区林业和草原局</w:t>
      </w:r>
    </w:p>
    <w:p w14:paraId="5133227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rPr>
          <w:rFonts w:hint="eastAsia" w:ascii="宋体" w:hAnsi="宋体" w:eastAsia="宋体" w:cs="宋体"/>
          <w:snapToGrid w:val="0"/>
          <w:color w:val="auto"/>
          <w:kern w:val="0"/>
          <w:sz w:val="24"/>
          <w:szCs w:val="24"/>
          <w:lang w:val="en-US" w:eastAsia="zh-CN" w:bidi="ar-SA"/>
        </w:rPr>
      </w:pPr>
      <w:r>
        <w:rPr>
          <w:rFonts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编制范围</w:t>
      </w:r>
      <w:r>
        <w:rPr>
          <w:rFonts w:ascii="宋体" w:hAnsi="宋体" w:eastAsia="宋体" w:cs="宋体"/>
          <w:sz w:val="24"/>
          <w:szCs w:val="24"/>
        </w:rPr>
        <w:t>：</w:t>
      </w:r>
      <w:r>
        <w:rPr>
          <w:rFonts w:hint="eastAsia" w:ascii="宋体" w:hAnsi="宋体" w:eastAsia="宋体" w:cs="宋体"/>
          <w:snapToGrid w:val="0"/>
          <w:color w:val="000000"/>
          <w:spacing w:val="-1"/>
          <w:kern w:val="0"/>
          <w:sz w:val="24"/>
          <w:szCs w:val="24"/>
          <w:lang w:val="en-US" w:eastAsia="zh-CN" w:bidi="ar-SA"/>
        </w:rPr>
        <w:t>在空地</w:t>
      </w:r>
      <w:r>
        <w:rPr>
          <w:rFonts w:hint="default" w:ascii="宋体" w:hAnsi="宋体" w:eastAsia="宋体" w:cs="宋体"/>
          <w:snapToGrid w:val="0"/>
          <w:color w:val="000000"/>
          <w:spacing w:val="-1"/>
          <w:kern w:val="0"/>
          <w:sz w:val="24"/>
          <w:szCs w:val="24"/>
          <w:lang w:val="en-US" w:eastAsia="zh-CN" w:bidi="ar-SA"/>
        </w:rPr>
        <w:t>/</w:t>
      </w:r>
      <w:r>
        <w:rPr>
          <w:rFonts w:hint="eastAsia" w:ascii="宋体" w:hAnsi="宋体" w:eastAsia="宋体" w:cs="宋体"/>
          <w:snapToGrid w:val="0"/>
          <w:color w:val="000000"/>
          <w:spacing w:val="-1"/>
          <w:kern w:val="0"/>
          <w:sz w:val="24"/>
          <w:szCs w:val="24"/>
          <w:lang w:val="en-US" w:eastAsia="zh-CN" w:bidi="ar-SA"/>
        </w:rPr>
        <w:t>林隙节点实施灌木补植</w:t>
      </w:r>
      <w:r>
        <w:rPr>
          <w:rFonts w:hint="default" w:ascii="宋体" w:hAnsi="宋体" w:eastAsia="宋体" w:cs="宋体"/>
          <w:snapToGrid w:val="0"/>
          <w:color w:val="000000"/>
          <w:spacing w:val="-1"/>
          <w:kern w:val="0"/>
          <w:sz w:val="24"/>
          <w:szCs w:val="24"/>
          <w:lang w:val="en-US" w:eastAsia="zh-CN" w:bidi="ar-SA"/>
        </w:rPr>
        <w:t>30010</w:t>
      </w:r>
      <w:r>
        <w:rPr>
          <w:rFonts w:hint="eastAsia" w:ascii="宋体" w:hAnsi="宋体" w:eastAsia="宋体" w:cs="宋体"/>
          <w:snapToGrid w:val="0"/>
          <w:color w:val="000000"/>
          <w:spacing w:val="-1"/>
          <w:kern w:val="0"/>
          <w:sz w:val="24"/>
          <w:szCs w:val="24"/>
          <w:lang w:val="en-US" w:eastAsia="zh-CN" w:bidi="ar-SA"/>
        </w:rPr>
        <w:t>株、配套穴状整地</w:t>
      </w:r>
      <w:r>
        <w:rPr>
          <w:rFonts w:hint="default" w:ascii="宋体" w:hAnsi="宋体" w:eastAsia="宋体" w:cs="宋体"/>
          <w:snapToGrid w:val="0"/>
          <w:color w:val="000000"/>
          <w:spacing w:val="-1"/>
          <w:kern w:val="0"/>
          <w:sz w:val="24"/>
          <w:szCs w:val="24"/>
          <w:lang w:val="en-US" w:eastAsia="zh-CN" w:bidi="ar-SA"/>
        </w:rPr>
        <w:t>4287</w:t>
      </w:r>
      <w:r>
        <w:rPr>
          <w:rFonts w:hint="eastAsia" w:ascii="宋体" w:hAnsi="宋体" w:eastAsia="宋体" w:cs="宋体"/>
          <w:snapToGrid w:val="0"/>
          <w:color w:val="000000"/>
          <w:spacing w:val="-1"/>
          <w:kern w:val="0"/>
          <w:sz w:val="24"/>
          <w:szCs w:val="24"/>
          <w:lang w:val="en-US" w:eastAsia="zh-CN" w:bidi="ar-SA"/>
        </w:rPr>
        <w:t>穴、并按</w:t>
      </w:r>
      <w:r>
        <w:rPr>
          <w:rFonts w:hint="default" w:ascii="宋体" w:hAnsi="宋体" w:eastAsia="宋体" w:cs="宋体"/>
          <w:snapToGrid w:val="0"/>
          <w:color w:val="000000"/>
          <w:spacing w:val="-1"/>
          <w:kern w:val="0"/>
          <w:sz w:val="24"/>
          <w:szCs w:val="24"/>
          <w:lang w:val="en-US" w:eastAsia="zh-CN" w:bidi="ar-SA"/>
        </w:rPr>
        <w:t>7</w:t>
      </w:r>
      <w:r>
        <w:rPr>
          <w:rFonts w:hint="eastAsia" w:ascii="宋体" w:hAnsi="宋体" w:eastAsia="宋体" w:cs="宋体"/>
          <w:snapToGrid w:val="0"/>
          <w:color w:val="000000"/>
          <w:spacing w:val="-1"/>
          <w:kern w:val="0"/>
          <w:sz w:val="24"/>
          <w:szCs w:val="24"/>
          <w:lang w:val="en-US" w:eastAsia="zh-CN" w:bidi="ar-SA"/>
        </w:rPr>
        <w:t>株</w:t>
      </w:r>
      <w:r>
        <w:rPr>
          <w:rFonts w:hint="default" w:ascii="宋体" w:hAnsi="宋体" w:eastAsia="宋体" w:cs="宋体"/>
          <w:snapToGrid w:val="0"/>
          <w:color w:val="000000"/>
          <w:spacing w:val="-1"/>
          <w:kern w:val="0"/>
          <w:sz w:val="24"/>
          <w:szCs w:val="24"/>
          <w:lang w:val="en-US" w:eastAsia="zh-CN" w:bidi="ar-SA"/>
        </w:rPr>
        <w:t>/</w:t>
      </w:r>
      <w:r>
        <w:rPr>
          <w:rFonts w:hint="eastAsia" w:ascii="宋体" w:hAnsi="宋体" w:eastAsia="宋体" w:cs="宋体"/>
          <w:snapToGrid w:val="0"/>
          <w:color w:val="000000"/>
          <w:spacing w:val="-1"/>
          <w:kern w:val="0"/>
          <w:sz w:val="24"/>
          <w:szCs w:val="24"/>
          <w:lang w:val="en-US" w:eastAsia="zh-CN" w:bidi="ar-SA"/>
        </w:rPr>
        <w:t>穴栽植（冠径120cm、一株7分枝，每分枝地径不小于</w:t>
      </w:r>
      <w:r>
        <w:rPr>
          <w:rFonts w:hint="default" w:ascii="宋体" w:hAnsi="宋体" w:eastAsia="宋体" w:cs="宋体"/>
          <w:snapToGrid w:val="0"/>
          <w:color w:val="000000"/>
          <w:spacing w:val="-1"/>
          <w:kern w:val="0"/>
          <w:sz w:val="24"/>
          <w:szCs w:val="24"/>
          <w:lang w:val="en-US" w:eastAsia="zh-CN" w:bidi="ar-SA"/>
        </w:rPr>
        <w:t>0.8cm</w:t>
      </w:r>
      <w:r>
        <w:rPr>
          <w:rFonts w:hint="eastAsia" w:ascii="宋体" w:hAnsi="宋体" w:eastAsia="宋体" w:cs="宋体"/>
          <w:snapToGrid w:val="0"/>
          <w:color w:val="000000"/>
          <w:spacing w:val="-1"/>
          <w:kern w:val="0"/>
          <w:sz w:val="24"/>
          <w:szCs w:val="24"/>
          <w:lang w:val="en-US" w:eastAsia="zh-CN" w:bidi="ar-SA"/>
        </w:rPr>
        <w:t>）</w:t>
      </w:r>
      <w:r>
        <w:rPr>
          <w:rFonts w:ascii="宋体" w:hAnsi="宋体" w:eastAsia="宋体" w:cs="宋体"/>
          <w:b w:val="0"/>
          <w:bCs w:val="0"/>
          <w:color w:val="000000"/>
          <w:sz w:val="20"/>
          <w:szCs w:val="20"/>
        </w:rPr>
        <w:t>，</w:t>
      </w:r>
      <w:r>
        <w:rPr>
          <w:rFonts w:hint="eastAsia" w:ascii="宋体" w:hAnsi="宋体" w:eastAsia="宋体" w:cs="宋体"/>
          <w:snapToGrid w:val="0"/>
          <w:color w:val="000000"/>
          <w:spacing w:val="-1"/>
          <w:kern w:val="0"/>
          <w:sz w:val="24"/>
          <w:szCs w:val="24"/>
          <w:lang w:val="en-US" w:eastAsia="zh-CN" w:bidi="ar-SA"/>
        </w:rPr>
        <w:t>一级苗抚育管理方面，实施修枝</w:t>
      </w:r>
      <w:r>
        <w:rPr>
          <w:rFonts w:hint="default" w:ascii="宋体" w:hAnsi="宋体" w:eastAsia="宋体" w:cs="宋体"/>
          <w:snapToGrid w:val="0"/>
          <w:color w:val="000000"/>
          <w:spacing w:val="-1"/>
          <w:kern w:val="0"/>
          <w:sz w:val="24"/>
          <w:szCs w:val="24"/>
          <w:lang w:val="en-US" w:eastAsia="zh-CN" w:bidi="ar-SA"/>
        </w:rPr>
        <w:t>2173.2</w:t>
      </w:r>
      <w:r>
        <w:rPr>
          <w:rFonts w:hint="eastAsia" w:ascii="宋体" w:hAnsi="宋体" w:eastAsia="宋体" w:cs="宋体"/>
          <w:snapToGrid w:val="0"/>
          <w:color w:val="000000"/>
          <w:spacing w:val="-1"/>
          <w:kern w:val="0"/>
          <w:sz w:val="24"/>
          <w:szCs w:val="24"/>
          <w:lang w:val="en-US" w:eastAsia="zh-CN" w:bidi="ar-SA"/>
        </w:rPr>
        <w:t>亩（</w:t>
      </w:r>
      <w:r>
        <w:rPr>
          <w:rFonts w:hint="default" w:ascii="宋体" w:hAnsi="宋体" w:eastAsia="宋体" w:cs="宋体"/>
          <w:snapToGrid w:val="0"/>
          <w:color w:val="000000"/>
          <w:spacing w:val="-1"/>
          <w:kern w:val="0"/>
          <w:sz w:val="24"/>
          <w:szCs w:val="24"/>
          <w:lang w:val="en-US" w:eastAsia="zh-CN" w:bidi="ar-SA"/>
        </w:rPr>
        <w:t>1</w:t>
      </w:r>
      <w:r>
        <w:rPr>
          <w:rFonts w:hint="eastAsia" w:ascii="宋体" w:hAnsi="宋体" w:eastAsia="宋体" w:cs="宋体"/>
          <w:snapToGrid w:val="0"/>
          <w:color w:val="000000"/>
          <w:spacing w:val="-1"/>
          <w:kern w:val="0"/>
          <w:sz w:val="24"/>
          <w:szCs w:val="24"/>
          <w:lang w:val="en-US" w:eastAsia="zh-CN" w:bidi="ar-SA"/>
        </w:rPr>
        <w:t>次</w:t>
      </w:r>
      <w:r>
        <w:rPr>
          <w:rFonts w:hint="default" w:ascii="宋体" w:hAnsi="宋体" w:eastAsia="宋体" w:cs="宋体"/>
          <w:snapToGrid w:val="0"/>
          <w:color w:val="000000"/>
          <w:spacing w:val="-1"/>
          <w:kern w:val="0"/>
          <w:sz w:val="24"/>
          <w:szCs w:val="24"/>
          <w:lang w:val="en-US" w:eastAsia="zh-CN" w:bidi="ar-SA"/>
        </w:rPr>
        <w:t>/</w:t>
      </w:r>
      <w:r>
        <w:rPr>
          <w:rFonts w:hint="eastAsia" w:ascii="宋体" w:hAnsi="宋体" w:eastAsia="宋体" w:cs="宋体"/>
          <w:snapToGrid w:val="0"/>
          <w:color w:val="000000"/>
          <w:spacing w:val="-1"/>
          <w:kern w:val="0"/>
          <w:sz w:val="24"/>
          <w:szCs w:val="24"/>
          <w:lang w:val="en-US" w:eastAsia="zh-CN" w:bidi="ar-SA"/>
        </w:rPr>
        <w:t>年，共3年）、</w:t>
      </w:r>
      <w:bookmarkStart w:id="0" w:name="_GoBack"/>
      <w:bookmarkEnd w:id="0"/>
      <w:r>
        <w:rPr>
          <w:rFonts w:hint="eastAsia" w:ascii="宋体" w:hAnsi="宋体" w:eastAsia="宋体" w:cs="宋体"/>
          <w:snapToGrid w:val="0"/>
          <w:color w:val="000000"/>
          <w:spacing w:val="-1"/>
          <w:kern w:val="0"/>
          <w:sz w:val="24"/>
          <w:szCs w:val="24"/>
          <w:lang w:val="en-US" w:eastAsia="zh-CN" w:bidi="ar-SA"/>
        </w:rPr>
        <w:t>割灌除草</w:t>
      </w:r>
      <w:r>
        <w:rPr>
          <w:rFonts w:hint="default" w:ascii="宋体" w:hAnsi="宋体" w:eastAsia="宋体" w:cs="宋体"/>
          <w:snapToGrid w:val="0"/>
          <w:color w:val="000000"/>
          <w:spacing w:val="-1"/>
          <w:kern w:val="0"/>
          <w:sz w:val="24"/>
          <w:szCs w:val="24"/>
          <w:lang w:val="en-US" w:eastAsia="zh-CN" w:bidi="ar-SA"/>
        </w:rPr>
        <w:t>2173.20</w:t>
      </w:r>
      <w:r>
        <w:rPr>
          <w:rFonts w:hint="eastAsia" w:ascii="宋体" w:hAnsi="宋体" w:eastAsia="宋体" w:cs="宋体"/>
          <w:snapToGrid w:val="0"/>
          <w:color w:val="000000"/>
          <w:spacing w:val="-1"/>
          <w:kern w:val="0"/>
          <w:sz w:val="24"/>
          <w:szCs w:val="24"/>
          <w:lang w:val="en-US" w:eastAsia="zh-CN" w:bidi="ar-SA"/>
        </w:rPr>
        <w:t>亩（</w:t>
      </w:r>
      <w:r>
        <w:rPr>
          <w:rFonts w:hint="default" w:ascii="宋体" w:hAnsi="宋体" w:eastAsia="宋体" w:cs="宋体"/>
          <w:snapToGrid w:val="0"/>
          <w:color w:val="000000"/>
          <w:spacing w:val="-1"/>
          <w:kern w:val="0"/>
          <w:sz w:val="24"/>
          <w:szCs w:val="24"/>
          <w:lang w:val="en-US" w:eastAsia="zh-CN" w:bidi="ar-SA"/>
        </w:rPr>
        <w:t>1</w:t>
      </w:r>
      <w:r>
        <w:rPr>
          <w:rFonts w:hint="eastAsia" w:ascii="宋体" w:hAnsi="宋体" w:eastAsia="宋体" w:cs="宋体"/>
          <w:snapToGrid w:val="0"/>
          <w:color w:val="000000"/>
          <w:spacing w:val="-1"/>
          <w:kern w:val="0"/>
          <w:sz w:val="24"/>
          <w:szCs w:val="24"/>
          <w:lang w:val="en-US" w:eastAsia="zh-CN" w:bidi="ar-SA"/>
        </w:rPr>
        <w:t>次</w:t>
      </w:r>
      <w:r>
        <w:rPr>
          <w:rFonts w:hint="default" w:ascii="宋体" w:hAnsi="宋体" w:eastAsia="宋体" w:cs="宋体"/>
          <w:snapToGrid w:val="0"/>
          <w:color w:val="000000"/>
          <w:spacing w:val="-1"/>
          <w:kern w:val="0"/>
          <w:sz w:val="24"/>
          <w:szCs w:val="24"/>
          <w:lang w:val="en-US" w:eastAsia="zh-CN" w:bidi="ar-SA"/>
        </w:rPr>
        <w:t>/</w:t>
      </w:r>
      <w:r>
        <w:rPr>
          <w:rFonts w:hint="eastAsia" w:ascii="宋体" w:hAnsi="宋体" w:eastAsia="宋体" w:cs="宋体"/>
          <w:snapToGrid w:val="0"/>
          <w:color w:val="auto"/>
          <w:spacing w:val="-1"/>
          <w:kern w:val="0"/>
          <w:sz w:val="24"/>
          <w:szCs w:val="24"/>
          <w:lang w:val="en-US" w:eastAsia="zh-CN" w:bidi="ar-SA"/>
        </w:rPr>
        <w:t>年，共3年）、补植区域浇水</w:t>
      </w:r>
      <w:r>
        <w:rPr>
          <w:rFonts w:hint="default" w:ascii="宋体" w:hAnsi="宋体" w:eastAsia="宋体" w:cs="宋体"/>
          <w:snapToGrid w:val="0"/>
          <w:color w:val="auto"/>
          <w:spacing w:val="-1"/>
          <w:kern w:val="0"/>
          <w:sz w:val="24"/>
          <w:szCs w:val="24"/>
          <w:lang w:val="en-US" w:eastAsia="zh-CN" w:bidi="ar-SA"/>
        </w:rPr>
        <w:t>6.44</w:t>
      </w:r>
      <w:r>
        <w:rPr>
          <w:rFonts w:hint="eastAsia" w:ascii="宋体" w:hAnsi="宋体" w:eastAsia="宋体" w:cs="宋体"/>
          <w:snapToGrid w:val="0"/>
          <w:color w:val="auto"/>
          <w:spacing w:val="-1"/>
          <w:kern w:val="0"/>
          <w:sz w:val="24"/>
          <w:szCs w:val="24"/>
          <w:lang w:val="en-US" w:eastAsia="zh-CN" w:bidi="ar-SA"/>
        </w:rPr>
        <w:t>亩</w:t>
      </w:r>
      <w:r>
        <w:rPr>
          <w:rFonts w:hint="default" w:ascii="宋体" w:hAnsi="宋体" w:eastAsia="宋体" w:cs="宋体"/>
          <w:snapToGrid w:val="0"/>
          <w:color w:val="auto"/>
          <w:spacing w:val="-1"/>
          <w:kern w:val="0"/>
          <w:sz w:val="24"/>
          <w:szCs w:val="24"/>
          <w:lang w:val="en-US" w:eastAsia="zh-CN" w:bidi="ar-SA"/>
        </w:rPr>
        <w:t>39</w:t>
      </w:r>
      <w:r>
        <w:rPr>
          <w:rFonts w:hint="eastAsia" w:ascii="宋体" w:hAnsi="宋体" w:eastAsia="宋体" w:cs="宋体"/>
          <w:snapToGrid w:val="0"/>
          <w:color w:val="auto"/>
          <w:spacing w:val="-1"/>
          <w:kern w:val="0"/>
          <w:sz w:val="24"/>
          <w:szCs w:val="24"/>
          <w:lang w:val="en-US" w:eastAsia="zh-CN" w:bidi="ar-SA"/>
        </w:rPr>
        <w:t>次（</w:t>
      </w:r>
      <w:r>
        <w:rPr>
          <w:rFonts w:hint="default" w:ascii="宋体" w:hAnsi="宋体" w:eastAsia="宋体" w:cs="宋体"/>
          <w:snapToGrid w:val="0"/>
          <w:color w:val="auto"/>
          <w:spacing w:val="-1"/>
          <w:kern w:val="0"/>
          <w:sz w:val="24"/>
          <w:szCs w:val="24"/>
          <w:lang w:val="en-US" w:eastAsia="zh-CN" w:bidi="ar-SA"/>
        </w:rPr>
        <w:t>13</w:t>
      </w:r>
      <w:r>
        <w:rPr>
          <w:rFonts w:hint="eastAsia" w:ascii="宋体" w:hAnsi="宋体" w:eastAsia="宋体" w:cs="宋体"/>
          <w:snapToGrid w:val="0"/>
          <w:color w:val="auto"/>
          <w:spacing w:val="-1"/>
          <w:kern w:val="0"/>
          <w:sz w:val="24"/>
          <w:szCs w:val="24"/>
          <w:lang w:val="en-US" w:eastAsia="zh-CN" w:bidi="ar-SA"/>
        </w:rPr>
        <w:t>次</w:t>
      </w:r>
      <w:r>
        <w:rPr>
          <w:rFonts w:hint="default" w:ascii="宋体" w:hAnsi="宋体" w:eastAsia="宋体" w:cs="宋体"/>
          <w:snapToGrid w:val="0"/>
          <w:color w:val="auto"/>
          <w:spacing w:val="-1"/>
          <w:kern w:val="0"/>
          <w:sz w:val="24"/>
          <w:szCs w:val="24"/>
          <w:lang w:val="en-US" w:eastAsia="zh-CN" w:bidi="ar-SA"/>
        </w:rPr>
        <w:t>/</w:t>
      </w:r>
      <w:r>
        <w:rPr>
          <w:rFonts w:hint="eastAsia" w:ascii="宋体" w:hAnsi="宋体" w:eastAsia="宋体" w:cs="宋体"/>
          <w:snapToGrid w:val="0"/>
          <w:color w:val="auto"/>
          <w:spacing w:val="-1"/>
          <w:kern w:val="0"/>
          <w:sz w:val="24"/>
          <w:szCs w:val="24"/>
          <w:lang w:val="en-US" w:eastAsia="zh-CN" w:bidi="ar-SA"/>
        </w:rPr>
        <w:t>年，共</w:t>
      </w:r>
      <w:r>
        <w:rPr>
          <w:rFonts w:hint="default" w:ascii="宋体" w:hAnsi="宋体" w:eastAsia="宋体" w:cs="宋体"/>
          <w:snapToGrid w:val="0"/>
          <w:color w:val="auto"/>
          <w:spacing w:val="-1"/>
          <w:kern w:val="0"/>
          <w:sz w:val="24"/>
          <w:szCs w:val="24"/>
          <w:lang w:val="en-US" w:eastAsia="zh-CN" w:bidi="ar-SA"/>
        </w:rPr>
        <w:t>3</w:t>
      </w:r>
      <w:r>
        <w:rPr>
          <w:rFonts w:hint="eastAsia" w:ascii="宋体" w:hAnsi="宋体" w:eastAsia="宋体" w:cs="宋体"/>
          <w:snapToGrid w:val="0"/>
          <w:color w:val="auto"/>
          <w:spacing w:val="-1"/>
          <w:kern w:val="0"/>
          <w:sz w:val="24"/>
          <w:szCs w:val="24"/>
          <w:lang w:val="en-US" w:eastAsia="zh-CN" w:bidi="ar-SA"/>
        </w:rPr>
        <w:t>年）、补植区域施肥</w:t>
      </w:r>
      <w:r>
        <w:rPr>
          <w:rFonts w:hint="default" w:ascii="宋体" w:hAnsi="宋体" w:eastAsia="宋体" w:cs="宋体"/>
          <w:snapToGrid w:val="0"/>
          <w:color w:val="auto"/>
          <w:spacing w:val="-1"/>
          <w:kern w:val="0"/>
          <w:sz w:val="24"/>
          <w:szCs w:val="24"/>
          <w:lang w:val="en-US" w:eastAsia="zh-CN" w:bidi="ar-SA"/>
        </w:rPr>
        <w:t>6.44</w:t>
      </w:r>
      <w:r>
        <w:rPr>
          <w:rFonts w:hint="eastAsia" w:ascii="宋体" w:hAnsi="宋体" w:eastAsia="宋体" w:cs="宋体"/>
          <w:snapToGrid w:val="0"/>
          <w:color w:val="auto"/>
          <w:spacing w:val="-1"/>
          <w:kern w:val="0"/>
          <w:sz w:val="24"/>
          <w:szCs w:val="24"/>
          <w:lang w:val="en-US" w:eastAsia="zh-CN" w:bidi="ar-SA"/>
        </w:rPr>
        <w:t>亩（</w:t>
      </w:r>
      <w:r>
        <w:rPr>
          <w:rFonts w:hint="default" w:ascii="宋体" w:hAnsi="宋体" w:eastAsia="宋体" w:cs="宋体"/>
          <w:snapToGrid w:val="0"/>
          <w:color w:val="auto"/>
          <w:spacing w:val="-1"/>
          <w:kern w:val="0"/>
          <w:sz w:val="24"/>
          <w:szCs w:val="24"/>
          <w:lang w:val="en-US" w:eastAsia="zh-CN" w:bidi="ar-SA"/>
        </w:rPr>
        <w:t>2</w:t>
      </w:r>
      <w:r>
        <w:rPr>
          <w:rFonts w:hint="eastAsia" w:ascii="宋体" w:hAnsi="宋体" w:eastAsia="宋体" w:cs="宋体"/>
          <w:snapToGrid w:val="0"/>
          <w:color w:val="auto"/>
          <w:spacing w:val="-1"/>
          <w:kern w:val="0"/>
          <w:sz w:val="24"/>
          <w:szCs w:val="24"/>
          <w:lang w:val="en-US" w:eastAsia="zh-CN" w:bidi="ar-SA"/>
        </w:rPr>
        <w:t>次</w:t>
      </w:r>
      <w:r>
        <w:rPr>
          <w:rFonts w:hint="default" w:ascii="宋体" w:hAnsi="宋体" w:eastAsia="宋体" w:cs="宋体"/>
          <w:snapToGrid w:val="0"/>
          <w:color w:val="auto"/>
          <w:spacing w:val="-1"/>
          <w:kern w:val="0"/>
          <w:sz w:val="24"/>
          <w:szCs w:val="24"/>
          <w:lang w:val="en-US" w:eastAsia="zh-CN" w:bidi="ar-SA"/>
        </w:rPr>
        <w:t>/</w:t>
      </w:r>
      <w:r>
        <w:rPr>
          <w:rFonts w:hint="eastAsia" w:ascii="宋体" w:hAnsi="宋体" w:eastAsia="宋体" w:cs="宋体"/>
          <w:snapToGrid w:val="0"/>
          <w:color w:val="auto"/>
          <w:spacing w:val="-1"/>
          <w:kern w:val="0"/>
          <w:sz w:val="24"/>
          <w:szCs w:val="24"/>
          <w:lang w:val="en-US" w:eastAsia="zh-CN" w:bidi="ar-SA"/>
        </w:rPr>
        <w:t>年，共</w:t>
      </w:r>
      <w:r>
        <w:rPr>
          <w:rFonts w:hint="default" w:ascii="宋体" w:hAnsi="宋体" w:eastAsia="宋体" w:cs="宋体"/>
          <w:snapToGrid w:val="0"/>
          <w:color w:val="auto"/>
          <w:spacing w:val="-1"/>
          <w:kern w:val="0"/>
          <w:sz w:val="24"/>
          <w:szCs w:val="24"/>
          <w:lang w:val="en-US" w:eastAsia="zh-CN" w:bidi="ar-SA"/>
        </w:rPr>
        <w:t>3</w:t>
      </w:r>
      <w:r>
        <w:rPr>
          <w:rFonts w:hint="eastAsia" w:ascii="宋体" w:hAnsi="宋体" w:eastAsia="宋体" w:cs="宋体"/>
          <w:snapToGrid w:val="0"/>
          <w:color w:val="auto"/>
          <w:spacing w:val="-1"/>
          <w:kern w:val="0"/>
          <w:sz w:val="24"/>
          <w:szCs w:val="24"/>
          <w:lang w:val="en-US" w:eastAsia="zh-CN" w:bidi="ar-SA"/>
        </w:rPr>
        <w:t>年），</w:t>
      </w:r>
      <w:r>
        <w:rPr>
          <w:rFonts w:hint="eastAsia" w:ascii="宋体" w:hAnsi="宋体" w:eastAsia="宋体" w:cs="宋体"/>
          <w:snapToGrid w:val="0"/>
          <w:color w:val="auto"/>
          <w:kern w:val="0"/>
          <w:sz w:val="24"/>
          <w:szCs w:val="24"/>
          <w:lang w:val="en-US" w:eastAsia="zh-CN" w:bidi="ar-SA"/>
        </w:rPr>
        <w:t>具体详见工程量清单</w:t>
      </w:r>
    </w:p>
    <w:p w14:paraId="6E6ED0B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textAlignment w:val="baseline"/>
        <w:rPr>
          <w:rFonts w:hint="eastAsia" w:ascii="宋体" w:hAnsi="宋体" w:eastAsia="宋体" w:cs="宋体"/>
          <w:snapToGrid w:val="0"/>
          <w:color w:val="auto"/>
          <w:kern w:val="0"/>
          <w:sz w:val="24"/>
          <w:szCs w:val="24"/>
          <w:lang w:val="en-US" w:eastAsia="zh-CN" w:bidi="ar-SA"/>
        </w:rPr>
      </w:pPr>
    </w:p>
    <w:p w14:paraId="222970CD">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ascii="宋体" w:hAnsi="宋体" w:eastAsia="宋体" w:cs="宋体"/>
          <w:sz w:val="24"/>
          <w:szCs w:val="24"/>
        </w:rPr>
      </w:pPr>
      <w:r>
        <w:rPr>
          <w:rFonts w:ascii="宋体" w:hAnsi="宋体" w:eastAsia="宋体" w:cs="宋体"/>
          <w:b/>
          <w:bCs/>
          <w:spacing w:val="-5"/>
          <w:sz w:val="24"/>
          <w:szCs w:val="24"/>
        </w:rPr>
        <w:t>二、编制依据：</w:t>
      </w:r>
    </w:p>
    <w:p w14:paraId="3DB4887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firstLine="464" w:firstLineChars="200"/>
        <w:textAlignment w:val="baseline"/>
        <w:rPr>
          <w:rFonts w:ascii="宋体" w:hAnsi="宋体" w:eastAsia="宋体" w:cs="宋体"/>
          <w:spacing w:val="-4"/>
          <w:sz w:val="24"/>
          <w:szCs w:val="24"/>
        </w:rPr>
      </w:pPr>
      <w:r>
        <w:rPr>
          <w:rFonts w:ascii="宋体" w:hAnsi="宋体" w:eastAsia="宋体" w:cs="宋体"/>
          <w:spacing w:val="-4"/>
          <w:sz w:val="24"/>
          <w:szCs w:val="24"/>
        </w:rPr>
        <w:t>1</w:t>
      </w:r>
      <w:r>
        <w:rPr>
          <w:rFonts w:hint="eastAsia" w:ascii="宋体" w:hAnsi="宋体" w:eastAsia="宋体" w:cs="宋体"/>
          <w:spacing w:val="-4"/>
          <w:sz w:val="24"/>
          <w:szCs w:val="24"/>
          <w:lang w:val="en-US" w:eastAsia="zh-CN"/>
        </w:rPr>
        <w:t>.</w:t>
      </w:r>
      <w:r>
        <w:rPr>
          <w:rFonts w:ascii="宋体" w:hAnsi="宋体" w:eastAsia="宋体" w:cs="宋体"/>
          <w:spacing w:val="-4"/>
          <w:sz w:val="24"/>
          <w:szCs w:val="24"/>
        </w:rPr>
        <w:t>《</w:t>
      </w:r>
      <w:r>
        <w:rPr>
          <w:rFonts w:hint="eastAsia" w:ascii="宋体" w:hAnsi="宋体" w:eastAsia="宋体" w:cs="宋体"/>
          <w:snapToGrid w:val="0"/>
          <w:color w:val="000000"/>
          <w:spacing w:val="-1"/>
          <w:kern w:val="0"/>
          <w:sz w:val="24"/>
          <w:szCs w:val="24"/>
          <w:lang w:val="en-US" w:eastAsia="en-US" w:bidi="ar-SA"/>
        </w:rPr>
        <w:t>内蒙古包头市九原区“三北”工程2026年度林草湿荒一体化保护修复项目赛汗塔拉森林抚育</w:t>
      </w:r>
      <w:r>
        <w:rPr>
          <w:rFonts w:ascii="宋体" w:hAnsi="宋体" w:eastAsia="宋体" w:cs="宋体"/>
          <w:spacing w:val="-4"/>
          <w:sz w:val="24"/>
          <w:szCs w:val="24"/>
        </w:rPr>
        <w:t>》</w:t>
      </w:r>
      <w:r>
        <w:rPr>
          <w:rFonts w:ascii="宋体" w:hAnsi="宋体" w:eastAsia="宋体" w:cs="宋体"/>
          <w:snapToGrid w:val="0"/>
          <w:color w:val="000000"/>
          <w:spacing w:val="-1"/>
          <w:kern w:val="0"/>
          <w:sz w:val="24"/>
          <w:szCs w:val="24"/>
          <w:lang w:val="en-US" w:eastAsia="en-US" w:bidi="ar-SA"/>
        </w:rPr>
        <w:t>专项作业设计</w:t>
      </w:r>
    </w:p>
    <w:p w14:paraId="2F8F4B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宋体" w:hAnsi="宋体" w:eastAsia="宋体" w:cs="宋体"/>
          <w:spacing w:val="-4"/>
          <w:sz w:val="24"/>
          <w:szCs w:val="24"/>
        </w:rPr>
      </w:pP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w:t>
      </w:r>
      <w:r>
        <w:rPr>
          <w:rFonts w:ascii="宋体" w:hAnsi="宋体" w:eastAsia="宋体" w:cs="宋体"/>
          <w:spacing w:val="-4"/>
          <w:sz w:val="24"/>
          <w:szCs w:val="24"/>
        </w:rPr>
        <w:t>《建设工程工程量清单计价规范》（GB50500-2013）</w:t>
      </w:r>
    </w:p>
    <w:p w14:paraId="2C6B283C">
      <w:pPr>
        <w:pStyle w:val="3"/>
        <w:keepNext w:val="0"/>
        <w:keepLines w:val="0"/>
        <w:widowControl/>
        <w:suppressLineNumbers w:val="0"/>
        <w:spacing w:before="0" w:beforeAutospacing="0" w:after="0" w:afterAutospacing="0" w:line="360" w:lineRule="auto"/>
        <w:ind w:right="0" w:firstLine="476" w:firstLineChars="200"/>
        <w:rPr>
          <w:rFonts w:ascii="宋体" w:hAnsi="宋体" w:eastAsia="宋体" w:cs="宋体"/>
          <w:spacing w:val="-4"/>
          <w:sz w:val="24"/>
          <w:szCs w:val="24"/>
        </w:rPr>
      </w:pPr>
      <w:r>
        <w:rPr>
          <w:rFonts w:ascii="宋体" w:hAnsi="宋体" w:eastAsia="宋体" w:cs="宋体"/>
          <w:snapToGrid w:val="0"/>
          <w:color w:val="000000"/>
          <w:spacing w:val="-1"/>
          <w:kern w:val="0"/>
          <w:sz w:val="24"/>
          <w:szCs w:val="24"/>
          <w:lang w:val="en-US" w:eastAsia="en-US" w:bidi="ar-SA"/>
        </w:rPr>
        <w:t>2017年《</w:t>
      </w:r>
      <w:r>
        <w:t>内蒙古园林绿化工程预算定额</w:t>
      </w:r>
      <w:r>
        <w:rPr>
          <w:rFonts w:ascii="宋体" w:hAnsi="宋体" w:eastAsia="宋体" w:cs="宋体"/>
          <w:snapToGrid w:val="0"/>
          <w:color w:val="000000"/>
          <w:spacing w:val="-1"/>
          <w:kern w:val="0"/>
          <w:sz w:val="24"/>
          <w:szCs w:val="24"/>
          <w:lang w:val="en-US" w:eastAsia="en-US" w:bidi="ar-SA"/>
        </w:rPr>
        <w:t>》</w:t>
      </w:r>
    </w:p>
    <w:p w14:paraId="060249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宋体" w:hAnsi="宋体" w:eastAsia="宋体" w:cs="宋体"/>
          <w:spacing w:val="-4"/>
          <w:sz w:val="24"/>
          <w:szCs w:val="24"/>
        </w:rPr>
      </w:pPr>
      <w:r>
        <w:rPr>
          <w:rFonts w:ascii="宋体" w:hAnsi="宋体" w:eastAsia="宋体" w:cs="宋体"/>
          <w:spacing w:val="-4"/>
          <w:sz w:val="24"/>
          <w:szCs w:val="24"/>
        </w:rPr>
        <w:t>内建标[2019]113号《关于调整内蒙古自治区建设工程计价依据增值税税率》</w:t>
      </w:r>
    </w:p>
    <w:p w14:paraId="5291C9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宋体" w:hAnsi="宋体" w:eastAsia="宋体" w:cs="宋体"/>
          <w:spacing w:val="-4"/>
          <w:sz w:val="24"/>
          <w:szCs w:val="24"/>
        </w:rPr>
      </w:pPr>
      <w:r>
        <w:rPr>
          <w:rFonts w:ascii="宋体" w:hAnsi="宋体" w:eastAsia="宋体" w:cs="宋体"/>
          <w:spacing w:val="-4"/>
          <w:sz w:val="24"/>
          <w:szCs w:val="24"/>
        </w:rPr>
        <w:t>内建标函[2019]468号《关于调整内蒙古自治区建设工程计价依据规费中养老保险费率的通知》</w:t>
      </w:r>
    </w:p>
    <w:p w14:paraId="76A29B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宋体" w:hAnsi="宋体" w:eastAsia="宋体" w:cs="宋体"/>
          <w:spacing w:val="-4"/>
          <w:sz w:val="24"/>
          <w:szCs w:val="24"/>
        </w:rPr>
      </w:pPr>
      <w:r>
        <w:rPr>
          <w:rFonts w:ascii="宋体" w:hAnsi="宋体" w:eastAsia="宋体" w:cs="宋体"/>
          <w:spacing w:val="-4"/>
          <w:sz w:val="24"/>
          <w:szCs w:val="24"/>
        </w:rPr>
        <w:t>内建标〔2021〕148号《内蒙古自治区住房和城乡建设厅关于调整内蒙古自治区建设工程现行预算定额人工费的通知》及有关调整文件编制的</w:t>
      </w:r>
    </w:p>
    <w:p w14:paraId="3D5874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宋体" w:hAnsi="宋体" w:eastAsia="宋体" w:cs="宋体"/>
          <w:spacing w:val="-4"/>
          <w:sz w:val="24"/>
          <w:szCs w:val="24"/>
        </w:rPr>
      </w:pPr>
    </w:p>
    <w:p w14:paraId="233333DB">
      <w:pPr>
        <w:spacing w:before="56" w:line="360" w:lineRule="auto"/>
        <w:rPr>
          <w:rFonts w:ascii="宋体" w:hAnsi="宋体" w:eastAsia="宋体" w:cs="宋体"/>
          <w:sz w:val="24"/>
          <w:szCs w:val="24"/>
        </w:rPr>
      </w:pPr>
      <w:r>
        <w:rPr>
          <w:rFonts w:ascii="宋体" w:hAnsi="宋体" w:eastAsia="宋体" w:cs="宋体"/>
          <w:b/>
          <w:bCs/>
          <w:spacing w:val="-4"/>
          <w:sz w:val="24"/>
          <w:szCs w:val="24"/>
        </w:rPr>
        <w:t>三、清单说明</w:t>
      </w:r>
      <w:r>
        <w:rPr>
          <w:rFonts w:ascii="宋体" w:hAnsi="宋体" w:eastAsia="宋体" w:cs="宋体"/>
          <w:spacing w:val="-4"/>
          <w:sz w:val="24"/>
          <w:szCs w:val="24"/>
        </w:rPr>
        <w:t>：</w:t>
      </w:r>
    </w:p>
    <w:p w14:paraId="6FA5EF8B">
      <w:pPr>
        <w:spacing w:before="277" w:line="360" w:lineRule="auto"/>
        <w:ind w:left="27" w:right="97" w:firstLine="577"/>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lang w:val="en-US" w:eastAsia="zh-CN"/>
        </w:rPr>
        <w:t>.</w:t>
      </w:r>
      <w:r>
        <w:rPr>
          <w:rFonts w:ascii="宋体" w:hAnsi="宋体" w:eastAsia="宋体" w:cs="宋体"/>
          <w:sz w:val="24"/>
          <w:szCs w:val="24"/>
        </w:rPr>
        <w:t>工程量清单列出的每个细目已包括涉及与该细目有关的全部</w:t>
      </w:r>
      <w:r>
        <w:rPr>
          <w:rFonts w:ascii="宋体" w:hAnsi="宋体" w:eastAsia="宋体" w:cs="宋体"/>
          <w:spacing w:val="-4"/>
          <w:sz w:val="24"/>
          <w:szCs w:val="24"/>
        </w:rPr>
        <w:t>工程内容，投标人应将工程量清单与招标文件、合同通用条款、专用</w:t>
      </w:r>
      <w:r>
        <w:rPr>
          <w:rFonts w:ascii="宋体" w:hAnsi="宋体" w:eastAsia="宋体" w:cs="宋体"/>
          <w:spacing w:val="-1"/>
          <w:sz w:val="24"/>
          <w:szCs w:val="24"/>
        </w:rPr>
        <w:t>条款以及技术规范和图纸一起对照阅读</w:t>
      </w:r>
    </w:p>
    <w:p w14:paraId="26406B01">
      <w:pPr>
        <w:spacing w:before="166" w:line="360" w:lineRule="auto"/>
        <w:ind w:left="25" w:right="97" w:firstLine="562"/>
        <w:rPr>
          <w:rFonts w:ascii="宋体" w:hAnsi="宋体" w:eastAsia="宋体" w:cs="宋体"/>
          <w:sz w:val="24"/>
          <w:szCs w:val="24"/>
        </w:rPr>
      </w:pPr>
      <w:r>
        <w:rPr>
          <w:rFonts w:ascii="宋体" w:hAnsi="宋体" w:eastAsia="宋体" w:cs="宋体"/>
          <w:spacing w:val="1"/>
          <w:sz w:val="24"/>
          <w:szCs w:val="24"/>
        </w:rPr>
        <w:t>2</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除非合同另有规定，工程量清单中每一项综合单价均应</w:t>
      </w:r>
      <w:r>
        <w:rPr>
          <w:rFonts w:hint="eastAsia" w:ascii="宋体" w:hAnsi="宋体" w:eastAsia="宋体" w:cs="宋体"/>
          <w:spacing w:val="1"/>
          <w:sz w:val="24"/>
          <w:szCs w:val="24"/>
          <w:lang w:val="en-US" w:eastAsia="zh-CN"/>
        </w:rPr>
        <w:t>已</w:t>
      </w:r>
      <w:r>
        <w:rPr>
          <w:rFonts w:ascii="宋体" w:hAnsi="宋体" w:eastAsia="宋体" w:cs="宋体"/>
          <w:spacing w:val="1"/>
          <w:sz w:val="24"/>
          <w:szCs w:val="24"/>
        </w:rPr>
        <w:t>包</w:t>
      </w:r>
      <w:r>
        <w:rPr>
          <w:rFonts w:ascii="宋体" w:hAnsi="宋体" w:eastAsia="宋体" w:cs="宋体"/>
          <w:spacing w:val="-4"/>
          <w:sz w:val="24"/>
          <w:szCs w:val="24"/>
        </w:rPr>
        <w:t>括完成相应该项目的工程内容所需的所有人工、设备、材料和其他伴</w:t>
      </w:r>
      <w:r>
        <w:rPr>
          <w:rFonts w:ascii="宋体" w:hAnsi="宋体" w:eastAsia="宋体" w:cs="宋体"/>
          <w:spacing w:val="-1"/>
          <w:sz w:val="24"/>
          <w:szCs w:val="24"/>
        </w:rPr>
        <w:t>随服务所发生的所有费用</w:t>
      </w:r>
    </w:p>
    <w:p w14:paraId="3BB3DDE1">
      <w:pPr>
        <w:spacing w:before="167" w:line="360" w:lineRule="auto"/>
        <w:ind w:left="30" w:right="97" w:firstLine="559"/>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投标人应填写工程量清单中所有工程细目的价格，凡技术规</w:t>
      </w:r>
      <w:r>
        <w:rPr>
          <w:rFonts w:ascii="宋体" w:hAnsi="宋体" w:eastAsia="宋体" w:cs="宋体"/>
          <w:spacing w:val="-4"/>
          <w:sz w:val="24"/>
          <w:szCs w:val="24"/>
        </w:rPr>
        <w:t>范和图纸中注明的工程内容，如在清单中未列项，均应视为包含在其</w:t>
      </w:r>
      <w:r>
        <w:rPr>
          <w:rFonts w:ascii="宋体" w:hAnsi="宋体" w:eastAsia="宋体" w:cs="宋体"/>
          <w:spacing w:val="-3"/>
          <w:sz w:val="24"/>
          <w:szCs w:val="24"/>
        </w:rPr>
        <w:t>它相关项目中</w:t>
      </w:r>
    </w:p>
    <w:p w14:paraId="4848FB65">
      <w:pPr>
        <w:spacing w:before="165" w:line="360" w:lineRule="auto"/>
        <w:ind w:left="23" w:right="98" w:firstLine="559"/>
        <w:rPr>
          <w:rFonts w:ascii="宋体" w:hAnsi="宋体" w:eastAsia="宋体" w:cs="宋体"/>
          <w:sz w:val="24"/>
          <w:szCs w:val="24"/>
        </w:rPr>
      </w:pPr>
      <w:r>
        <w:rPr>
          <w:rFonts w:ascii="宋体" w:hAnsi="宋体" w:eastAsia="宋体" w:cs="宋体"/>
          <w:spacing w:val="1"/>
          <w:sz w:val="24"/>
          <w:szCs w:val="24"/>
        </w:rPr>
        <w:t>4</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清单描述不明确或清单与图纸设计及技术标准不一致的，以</w:t>
      </w:r>
      <w:r>
        <w:rPr>
          <w:rFonts w:ascii="宋体" w:hAnsi="宋体" w:eastAsia="宋体" w:cs="宋体"/>
          <w:spacing w:val="-1"/>
          <w:sz w:val="24"/>
          <w:szCs w:val="24"/>
        </w:rPr>
        <w:t>施工图设计文件和相关施工验收规范、图集为准</w:t>
      </w:r>
    </w:p>
    <w:p w14:paraId="59552E1A">
      <w:pPr>
        <w:spacing w:before="167" w:line="360" w:lineRule="auto"/>
        <w:ind w:left="26" w:right="98" w:firstLine="563"/>
        <w:rPr>
          <w:rFonts w:ascii="宋体" w:hAnsi="宋体" w:eastAsia="宋体" w:cs="宋体"/>
          <w:sz w:val="24"/>
          <w:szCs w:val="24"/>
        </w:rPr>
      </w:pPr>
      <w:r>
        <w:rPr>
          <w:rFonts w:ascii="宋体" w:hAnsi="宋体" w:eastAsia="宋体" w:cs="宋体"/>
          <w:spacing w:val="1"/>
          <w:sz w:val="24"/>
          <w:szCs w:val="24"/>
        </w:rPr>
        <w:t>5</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投标人对工程量清单有任何疑问，应于招标文件规定的疑问</w:t>
      </w:r>
      <w:r>
        <w:rPr>
          <w:rFonts w:ascii="宋体" w:hAnsi="宋体" w:eastAsia="宋体" w:cs="宋体"/>
          <w:spacing w:val="-4"/>
          <w:sz w:val="24"/>
          <w:szCs w:val="24"/>
        </w:rPr>
        <w:t>提交截止日前提出，否则视为投标人认可该工程量清单已包括了招标</w:t>
      </w:r>
      <w:r>
        <w:rPr>
          <w:rFonts w:ascii="宋体" w:hAnsi="宋体" w:eastAsia="宋体" w:cs="宋体"/>
          <w:spacing w:val="-2"/>
          <w:sz w:val="24"/>
          <w:szCs w:val="24"/>
        </w:rPr>
        <w:t>范围的全部内容</w:t>
      </w:r>
    </w:p>
    <w:p w14:paraId="6187C376">
      <w:pPr>
        <w:spacing w:before="166" w:line="360" w:lineRule="auto"/>
        <w:ind w:firstLine="460" w:firstLineChars="200"/>
        <w:jc w:val="both"/>
        <w:rPr>
          <w:rFonts w:ascii="宋体" w:hAnsi="宋体" w:eastAsia="宋体" w:cs="宋体"/>
          <w:spacing w:val="-6"/>
          <w:sz w:val="24"/>
          <w:szCs w:val="24"/>
        </w:rPr>
      </w:pPr>
      <w:r>
        <w:rPr>
          <w:rFonts w:ascii="宋体" w:hAnsi="宋体" w:eastAsia="宋体" w:cs="宋体"/>
          <w:spacing w:val="-5"/>
          <w:sz w:val="24"/>
          <w:szCs w:val="24"/>
        </w:rPr>
        <w:t>6</w:t>
      </w:r>
      <w:r>
        <w:rPr>
          <w:rFonts w:hint="eastAsia" w:ascii="宋体" w:hAnsi="宋体" w:eastAsia="宋体" w:cs="宋体"/>
          <w:spacing w:val="-5"/>
          <w:sz w:val="24"/>
          <w:szCs w:val="24"/>
          <w:lang w:val="en-US" w:eastAsia="zh-CN"/>
        </w:rPr>
        <w:t>.</w:t>
      </w:r>
      <w:r>
        <w:rPr>
          <w:rFonts w:ascii="宋体" w:hAnsi="宋体" w:eastAsia="宋体" w:cs="宋体"/>
          <w:spacing w:val="-5"/>
          <w:sz w:val="24"/>
          <w:szCs w:val="24"/>
        </w:rPr>
        <w:t>本清单作为招标文件的一部分，与招标文件具有同等</w:t>
      </w:r>
      <w:r>
        <w:rPr>
          <w:rFonts w:ascii="宋体" w:hAnsi="宋体" w:eastAsia="宋体" w:cs="宋体"/>
          <w:spacing w:val="-6"/>
          <w:sz w:val="24"/>
          <w:szCs w:val="24"/>
        </w:rPr>
        <w:t>的效力</w:t>
      </w:r>
    </w:p>
    <w:p w14:paraId="21759E5E">
      <w:pPr>
        <w:pStyle w:val="2"/>
        <w:spacing w:before="57" w:line="360" w:lineRule="auto"/>
        <w:ind w:left="25"/>
        <w:rPr>
          <w:rFonts w:ascii="宋体" w:hAnsi="宋体" w:eastAsia="宋体" w:cs="宋体"/>
          <w:b/>
          <w:bCs/>
          <w:snapToGrid w:val="0"/>
          <w:color w:val="000000"/>
          <w:spacing w:val="-4"/>
          <w:kern w:val="0"/>
          <w:sz w:val="24"/>
          <w:szCs w:val="24"/>
          <w:lang w:val="en-US" w:eastAsia="en-US" w:bidi="ar-SA"/>
        </w:rPr>
      </w:pPr>
      <w:r>
        <w:rPr>
          <w:rFonts w:hint="eastAsia" w:cs="宋体"/>
          <w:b/>
          <w:bCs/>
          <w:snapToGrid w:val="0"/>
          <w:color w:val="000000"/>
          <w:spacing w:val="-4"/>
          <w:kern w:val="0"/>
          <w:sz w:val="24"/>
          <w:szCs w:val="24"/>
          <w:lang w:val="en-US" w:eastAsia="zh-CN" w:bidi="ar-SA"/>
        </w:rPr>
        <w:t>四</w:t>
      </w:r>
      <w:r>
        <w:rPr>
          <w:rFonts w:ascii="宋体" w:hAnsi="宋体" w:eastAsia="宋体" w:cs="宋体"/>
          <w:b/>
          <w:bCs/>
          <w:snapToGrid w:val="0"/>
          <w:color w:val="000000"/>
          <w:spacing w:val="-4"/>
          <w:kern w:val="0"/>
          <w:sz w:val="24"/>
          <w:szCs w:val="24"/>
          <w:lang w:val="en-US" w:eastAsia="en-US" w:bidi="ar-SA"/>
        </w:rPr>
        <w:t>、其他说明</w:t>
      </w:r>
    </w:p>
    <w:p w14:paraId="212A7E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napToGrid w:val="0"/>
          <w:color w:val="000000"/>
          <w:spacing w:val="-4"/>
          <w:kern w:val="0"/>
          <w:sz w:val="24"/>
          <w:szCs w:val="24"/>
          <w:lang w:val="en-US" w:eastAsia="zh-CN" w:bidi="ar-SA"/>
        </w:rPr>
      </w:pPr>
      <w:r>
        <w:rPr>
          <w:rFonts w:hint="eastAsia" w:ascii="宋体" w:hAnsi="宋体" w:eastAsia="宋体" w:cs="仿宋_GB2312"/>
          <w:color w:val="000000"/>
          <w:kern w:val="2"/>
          <w:sz w:val="24"/>
          <w:szCs w:val="24"/>
          <w:lang w:val="en-US" w:eastAsia="zh-CN" w:bidi="ar-SA"/>
        </w:rPr>
        <w:t>本项目单价为全费用综合单价，</w:t>
      </w:r>
      <w:r>
        <w:rPr>
          <w:rFonts w:ascii="宋体" w:hAnsi="宋体" w:eastAsia="宋体" w:cs="宋体"/>
          <w:b w:val="0"/>
          <w:bCs w:val="0"/>
          <w:color w:val="000000"/>
          <w:sz w:val="24"/>
          <w:szCs w:val="24"/>
        </w:rPr>
        <w:t>税率6%</w:t>
      </w:r>
      <w:r>
        <w:rPr>
          <w:rFonts w:hint="eastAsia" w:ascii="宋体" w:hAnsi="宋体" w:eastAsia="宋体" w:cs="宋体"/>
          <w:b w:val="0"/>
          <w:bCs w:val="0"/>
          <w:color w:val="000000"/>
          <w:sz w:val="24"/>
          <w:szCs w:val="24"/>
          <w:lang w:eastAsia="zh-CN"/>
        </w:rPr>
        <w:t>。</w:t>
      </w:r>
    </w:p>
    <w:p w14:paraId="2092DB87">
      <w:pPr>
        <w:keepNext w:val="0"/>
        <w:keepLines w:val="0"/>
        <w:pageBreakBefore w:val="0"/>
        <w:kinsoku/>
        <w:wordWrap/>
        <w:overflowPunct/>
        <w:topLinePunct w:val="0"/>
        <w:autoSpaceDE/>
        <w:autoSpaceDN/>
        <w:bidi w:val="0"/>
        <w:adjustRightInd/>
        <w:snapToGrid/>
        <w:spacing w:line="360" w:lineRule="auto"/>
        <w:ind w:firstLine="466" w:firstLineChars="200"/>
        <w:textAlignment w:val="auto"/>
        <w:rPr>
          <w:rFonts w:ascii="宋体" w:hAnsi="宋体" w:eastAsia="宋体" w:cs="宋体"/>
          <w:b/>
          <w:bCs/>
          <w:snapToGrid w:val="0"/>
          <w:color w:val="000000"/>
          <w:spacing w:val="-4"/>
          <w:kern w:val="0"/>
          <w:sz w:val="24"/>
          <w:szCs w:val="24"/>
          <w:lang w:val="en-US" w:eastAsia="en-US" w:bidi="ar-SA"/>
        </w:rPr>
      </w:pPr>
    </w:p>
    <w:p w14:paraId="1657644A">
      <w:pPr>
        <w:spacing w:before="166" w:line="219" w:lineRule="auto"/>
        <w:ind w:firstLine="456" w:firstLineChars="200"/>
        <w:jc w:val="both"/>
        <w:rPr>
          <w:rFonts w:ascii="宋体" w:hAnsi="宋体" w:eastAsia="宋体" w:cs="宋体"/>
          <w:spacing w:val="-6"/>
          <w:sz w:val="24"/>
          <w:szCs w:val="24"/>
        </w:rPr>
      </w:pPr>
    </w:p>
    <w:p w14:paraId="5B9EBD8C">
      <w:pPr>
        <w:spacing w:before="177" w:line="390" w:lineRule="auto"/>
        <w:ind w:left="5881" w:right="98" w:hanging="884"/>
        <w:jc w:val="right"/>
        <w:rPr>
          <w:rFonts w:ascii="宋体" w:hAnsi="宋体" w:eastAsia="宋体" w:cs="宋体"/>
          <w:spacing w:val="-4"/>
          <w:sz w:val="24"/>
          <w:szCs w:val="24"/>
        </w:rPr>
      </w:pPr>
    </w:p>
    <w:p w14:paraId="199CCFC2">
      <w:pPr>
        <w:spacing w:before="177" w:line="390" w:lineRule="auto"/>
        <w:ind w:left="5881" w:right="98" w:hanging="884"/>
        <w:jc w:val="right"/>
        <w:rPr>
          <w:rFonts w:ascii="宋体" w:hAnsi="宋体" w:eastAsia="宋体" w:cs="宋体"/>
          <w:spacing w:val="-4"/>
          <w:sz w:val="24"/>
          <w:szCs w:val="24"/>
        </w:rPr>
      </w:pPr>
    </w:p>
    <w:p w14:paraId="1263F445">
      <w:pPr>
        <w:spacing w:before="177" w:line="390" w:lineRule="auto"/>
        <w:ind w:left="5881" w:right="98" w:hanging="884"/>
        <w:jc w:val="right"/>
        <w:rPr>
          <w:rFonts w:ascii="宋体" w:hAnsi="宋体" w:eastAsia="宋体" w:cs="宋体"/>
          <w:spacing w:val="-4"/>
          <w:sz w:val="24"/>
          <w:szCs w:val="24"/>
        </w:rPr>
      </w:pPr>
    </w:p>
    <w:p w14:paraId="250C361C">
      <w:pPr>
        <w:spacing w:before="177" w:line="390" w:lineRule="auto"/>
        <w:ind w:left="5881" w:right="98" w:hanging="884"/>
        <w:jc w:val="right"/>
        <w:rPr>
          <w:rFonts w:ascii="宋体" w:hAnsi="宋体" w:eastAsia="宋体" w:cs="宋体"/>
          <w:spacing w:val="-4"/>
          <w:sz w:val="24"/>
          <w:szCs w:val="24"/>
        </w:rPr>
      </w:pPr>
    </w:p>
    <w:p w14:paraId="06D0BB01">
      <w:pPr>
        <w:pStyle w:val="2"/>
        <w:spacing w:before="92" w:line="390" w:lineRule="auto"/>
        <w:ind w:left="5955" w:right="13" w:hanging="958"/>
        <w:jc w:val="center"/>
        <w:rPr>
          <w:spacing w:val="9"/>
          <w:sz w:val="28"/>
          <w:szCs w:val="28"/>
        </w:rPr>
      </w:pPr>
      <w:r>
        <w:rPr>
          <w:spacing w:val="-4"/>
          <w:sz w:val="28"/>
          <w:szCs w:val="28"/>
        </w:rPr>
        <w:t>中天顺韵建设管理有限公司</w:t>
      </w:r>
      <w:r>
        <w:rPr>
          <w:spacing w:val="9"/>
          <w:sz w:val="28"/>
          <w:szCs w:val="28"/>
        </w:rPr>
        <w:t xml:space="preserve"> </w:t>
      </w:r>
    </w:p>
    <w:p w14:paraId="0E42FD5C">
      <w:pPr>
        <w:pStyle w:val="2"/>
        <w:spacing w:before="92" w:line="390" w:lineRule="auto"/>
        <w:ind w:left="5955" w:right="13" w:hanging="958"/>
        <w:jc w:val="center"/>
        <w:rPr>
          <w:rFonts w:hint="default" w:ascii="Arial" w:eastAsia="宋体"/>
          <w:sz w:val="28"/>
          <w:szCs w:val="28"/>
          <w:lang w:val="en-US" w:eastAsia="zh-CN"/>
        </w:rPr>
      </w:pPr>
      <w:r>
        <w:rPr>
          <w:rFonts w:hint="eastAsia"/>
          <w:spacing w:val="-19"/>
          <w:sz w:val="28"/>
          <w:szCs w:val="28"/>
          <w:lang w:val="en-US" w:eastAsia="zh-CN"/>
        </w:rPr>
        <w:t xml:space="preserve">   二〇二六</w:t>
      </w:r>
      <w:r>
        <w:rPr>
          <w:spacing w:val="-19"/>
          <w:sz w:val="28"/>
          <w:szCs w:val="28"/>
        </w:rPr>
        <w:t>年</w:t>
      </w:r>
      <w:r>
        <w:rPr>
          <w:rFonts w:hint="eastAsia"/>
          <w:spacing w:val="-19"/>
          <w:sz w:val="28"/>
          <w:szCs w:val="28"/>
          <w:lang w:val="en-US" w:eastAsia="zh-CN"/>
        </w:rPr>
        <w:t>三</w:t>
      </w:r>
      <w:r>
        <w:rPr>
          <w:spacing w:val="-19"/>
          <w:sz w:val="28"/>
          <w:szCs w:val="28"/>
        </w:rPr>
        <w:t>月</w:t>
      </w:r>
      <w:r>
        <w:rPr>
          <w:rFonts w:hint="eastAsia"/>
          <w:spacing w:val="-19"/>
          <w:sz w:val="28"/>
          <w:szCs w:val="28"/>
          <w:lang w:val="en-US" w:eastAsia="zh-CN"/>
        </w:rPr>
        <w:t>十九日</w:t>
      </w:r>
    </w:p>
    <w:p w14:paraId="58F59B66">
      <w:pPr>
        <w:spacing w:before="177" w:line="390" w:lineRule="auto"/>
        <w:ind w:left="5881" w:right="98" w:hanging="884"/>
        <w:jc w:val="center"/>
        <w:rPr>
          <w:rFonts w:hint="default" w:eastAsia="宋体"/>
          <w:lang w:val="en-US" w:eastAsia="zh-CN"/>
        </w:rPr>
      </w:pPr>
    </w:p>
    <w:sectPr>
      <w:headerReference r:id="rId5" w:type="default"/>
      <w:pgSz w:w="11960" w:h="16880"/>
      <w:pgMar w:top="1417" w:right="1134" w:bottom="1417" w:left="1134" w:header="836"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0089B">
    <w:pPr>
      <w:spacing w:line="297" w:lineRule="exact"/>
    </w:pPr>
    <w:r>
      <w:rPr>
        <w:position w:val="-5"/>
      </w:rPr>
      <w:drawing>
        <wp:inline distT="0" distB="0" distL="0" distR="0">
          <wp:extent cx="6454140" cy="188595"/>
          <wp:effectExtent l="0" t="0" r="0" b="0"/>
          <wp:docPr id="41" name="IM 18"/>
          <wp:cNvGraphicFramePr/>
          <a:graphic xmlns:a="http://schemas.openxmlformats.org/drawingml/2006/main">
            <a:graphicData uri="http://schemas.openxmlformats.org/drawingml/2006/picture">
              <pic:pic xmlns:pic="http://schemas.openxmlformats.org/drawingml/2006/picture">
                <pic:nvPicPr>
                  <pic:cNvPr id="41" name="IM 18"/>
                  <pic:cNvPicPr/>
                </pic:nvPicPr>
                <pic:blipFill>
                  <a:blip r:embed="rId1"/>
                  <a:stretch>
                    <a:fillRect/>
                  </a:stretch>
                </pic:blipFill>
                <pic:spPr>
                  <a:xfrm>
                    <a:off x="0" y="0"/>
                    <a:ext cx="6454749" cy="18873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34851"/>
    <w:multiLevelType w:val="singleLevel"/>
    <w:tmpl w:val="CFE348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E74ACC"/>
    <w:rsid w:val="043F3A98"/>
    <w:rsid w:val="05320687"/>
    <w:rsid w:val="054D10EA"/>
    <w:rsid w:val="06B85BCA"/>
    <w:rsid w:val="078E0B1F"/>
    <w:rsid w:val="07B9375A"/>
    <w:rsid w:val="09526CCE"/>
    <w:rsid w:val="096769F4"/>
    <w:rsid w:val="0A843195"/>
    <w:rsid w:val="0AC43BFC"/>
    <w:rsid w:val="10DA1EDA"/>
    <w:rsid w:val="10FB0958"/>
    <w:rsid w:val="12F42BA4"/>
    <w:rsid w:val="13056046"/>
    <w:rsid w:val="19D12106"/>
    <w:rsid w:val="19F3005A"/>
    <w:rsid w:val="1A631DE8"/>
    <w:rsid w:val="1CD27B57"/>
    <w:rsid w:val="1D3E1B69"/>
    <w:rsid w:val="1DB93368"/>
    <w:rsid w:val="20F43544"/>
    <w:rsid w:val="21E6773A"/>
    <w:rsid w:val="21E72446"/>
    <w:rsid w:val="22484F96"/>
    <w:rsid w:val="29941B3F"/>
    <w:rsid w:val="29BD2EE2"/>
    <w:rsid w:val="2AF57836"/>
    <w:rsid w:val="2D77036F"/>
    <w:rsid w:val="2FD8332F"/>
    <w:rsid w:val="31C61758"/>
    <w:rsid w:val="31ED0819"/>
    <w:rsid w:val="33A1527F"/>
    <w:rsid w:val="344868CA"/>
    <w:rsid w:val="345D4201"/>
    <w:rsid w:val="359C114E"/>
    <w:rsid w:val="35F27054"/>
    <w:rsid w:val="36E06EDF"/>
    <w:rsid w:val="37CE3774"/>
    <w:rsid w:val="392C4597"/>
    <w:rsid w:val="3C1D1103"/>
    <w:rsid w:val="3E1F46CA"/>
    <w:rsid w:val="3F4343E8"/>
    <w:rsid w:val="3FDD2059"/>
    <w:rsid w:val="410507D9"/>
    <w:rsid w:val="432C7B83"/>
    <w:rsid w:val="44F173DD"/>
    <w:rsid w:val="45FE60EF"/>
    <w:rsid w:val="46EA108C"/>
    <w:rsid w:val="48E6387C"/>
    <w:rsid w:val="4AD91B03"/>
    <w:rsid w:val="4B976E24"/>
    <w:rsid w:val="4C8455CF"/>
    <w:rsid w:val="4DF311DC"/>
    <w:rsid w:val="4E743748"/>
    <w:rsid w:val="4F5A009F"/>
    <w:rsid w:val="4FA60DA8"/>
    <w:rsid w:val="59EF71EF"/>
    <w:rsid w:val="5ACC2515"/>
    <w:rsid w:val="5CE003E2"/>
    <w:rsid w:val="5D20662C"/>
    <w:rsid w:val="6266209F"/>
    <w:rsid w:val="635822A8"/>
    <w:rsid w:val="65FB177C"/>
    <w:rsid w:val="69901BF4"/>
    <w:rsid w:val="6AB558AA"/>
    <w:rsid w:val="6BB67189"/>
    <w:rsid w:val="6C7541C1"/>
    <w:rsid w:val="6DCC75F7"/>
    <w:rsid w:val="6DD24A05"/>
    <w:rsid w:val="733F2B3D"/>
    <w:rsid w:val="746C7962"/>
    <w:rsid w:val="750126B7"/>
    <w:rsid w:val="752C46B9"/>
    <w:rsid w:val="75975999"/>
    <w:rsid w:val="79044E7F"/>
    <w:rsid w:val="7C9061B7"/>
    <w:rsid w:val="7C94748A"/>
    <w:rsid w:val="7D14243B"/>
    <w:rsid w:val="7FEC22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930</Words>
  <Characters>1029</Characters>
  <TotalTime>1</TotalTime>
  <ScaleCrop>false</ScaleCrop>
  <LinksUpToDate>false</LinksUpToDate>
  <CharactersWithSpaces>1040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2024-10-29T09:18:00Z</dcterms:created>
  <dc:creator>Administrator</dc:creator>
  <cp:keywords>GrandReport</cp:keywords>
  <cp:lastModifiedBy>乔晓慧</cp:lastModifiedBy>
  <dcterms:modified xsi:type="dcterms:W3CDTF">2026-03-19T07:00:43Z</dcterms:modified>
  <dc:subject>None</dc:subject>
  <dc:title>GrandReport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2024-11-28T16:29:40Z</vt:filetime>
  </property>
  <property fmtid="{D5CDD505-2E9C-101B-9397-08002B2CF9AE}" pid="4" name="KSOProductBuildVer">
    <vt:lpwstr>2052-12.1.0.25225</vt:lpwstr>
  </property>
  <property fmtid="{D5CDD505-2E9C-101B-9397-08002B2CF9AE}" pid="5" name="ICV">
    <vt:lpwstr>0B38EBA5E33F48C8A365FC6883C8CB5C_13</vt:lpwstr>
  </property>
  <property fmtid="{D5CDD505-2E9C-101B-9397-08002B2CF9AE}" pid="6" name="KSOTemplateDocerSaveRecord">
    <vt:lpwstr>eyJoZGlkIjoiMTMwZWI4MjQ3YTlmNjUyMjUzMDE0NGE5Mzg2YmRjOTciLCJ1c2VySWQiOiIxMTIwODgzMDg0In0=</vt:lpwstr>
  </property>
</Properties>
</file>